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BA9" w:rsidRPr="00361A27" w:rsidRDefault="00576BA9" w:rsidP="00576BA9">
      <w:pPr>
        <w:pStyle w:val="Kopfzeile"/>
        <w:tabs>
          <w:tab w:val="clear" w:pos="4536"/>
          <w:tab w:val="clear" w:pos="9072"/>
          <w:tab w:val="left" w:pos="709"/>
        </w:tabs>
        <w:rPr>
          <w:b/>
          <w:sz w:val="24"/>
          <w:szCs w:val="24"/>
        </w:rPr>
      </w:pPr>
    </w:p>
    <w:p w:rsidR="001774FB" w:rsidRPr="00B93BAB" w:rsidRDefault="00576BA9" w:rsidP="001774FB">
      <w:pPr>
        <w:pStyle w:val="Kopfzeile"/>
        <w:tabs>
          <w:tab w:val="clear" w:pos="4536"/>
          <w:tab w:val="clear" w:pos="9072"/>
          <w:tab w:val="left" w:pos="709"/>
        </w:tabs>
        <w:rPr>
          <w:sz w:val="28"/>
          <w:szCs w:val="28"/>
        </w:rPr>
      </w:pPr>
      <w:r w:rsidRPr="00B93BAB">
        <w:rPr>
          <w:b/>
          <w:sz w:val="28"/>
          <w:szCs w:val="28"/>
        </w:rPr>
        <w:t>Betr.:</w:t>
      </w:r>
      <w:r w:rsidRPr="00B93BAB">
        <w:rPr>
          <w:b/>
          <w:sz w:val="28"/>
          <w:szCs w:val="28"/>
        </w:rPr>
        <w:tab/>
      </w:r>
      <w:r w:rsidR="001774FB" w:rsidRPr="00B93BAB">
        <w:rPr>
          <w:sz w:val="28"/>
          <w:szCs w:val="28"/>
        </w:rPr>
        <w:fldChar w:fldCharType="begin"/>
      </w:r>
      <w:r w:rsidR="001774FB" w:rsidRPr="00B93BAB">
        <w:rPr>
          <w:sz w:val="28"/>
          <w:szCs w:val="28"/>
        </w:rPr>
        <w:instrText xml:space="preserve"> DOCVARIABLE PatZusatz </w:instrText>
      </w:r>
      <w:r w:rsidR="001774FB" w:rsidRPr="00B93BAB">
        <w:rPr>
          <w:sz w:val="28"/>
          <w:szCs w:val="28"/>
        </w:rPr>
        <w:fldChar w:fldCharType="separate"/>
      </w:r>
      <w:proofErr w:type="spellStart"/>
      <w:r w:rsidR="0054784B">
        <w:rPr>
          <w:sz w:val="28"/>
          <w:szCs w:val="28"/>
        </w:rPr>
        <w:t>PatZusatz</w:t>
      </w:r>
      <w:proofErr w:type="spellEnd"/>
      <w:r w:rsidR="001774FB" w:rsidRPr="00B93BAB">
        <w:rPr>
          <w:sz w:val="28"/>
          <w:szCs w:val="28"/>
        </w:rPr>
        <w:fldChar w:fldCharType="end"/>
      </w:r>
      <w:r w:rsidR="001774FB" w:rsidRPr="00B93BAB">
        <w:rPr>
          <w:sz w:val="28"/>
          <w:szCs w:val="28"/>
        </w:rPr>
        <w:t xml:space="preserve"> </w:t>
      </w:r>
      <w:r w:rsidR="001774FB" w:rsidRPr="00B93BAB">
        <w:rPr>
          <w:b/>
          <w:sz w:val="28"/>
          <w:szCs w:val="28"/>
        </w:rPr>
        <w:fldChar w:fldCharType="begin"/>
      </w:r>
      <w:r w:rsidR="001774FB" w:rsidRPr="00B93BAB">
        <w:rPr>
          <w:b/>
          <w:sz w:val="28"/>
          <w:szCs w:val="28"/>
        </w:rPr>
        <w:instrText xml:space="preserve"> DOCVARIABLE PatNachname </w:instrText>
      </w:r>
      <w:r w:rsidR="001774FB" w:rsidRPr="00B93BAB">
        <w:rPr>
          <w:b/>
          <w:sz w:val="28"/>
          <w:szCs w:val="28"/>
        </w:rPr>
        <w:fldChar w:fldCharType="separate"/>
      </w:r>
      <w:proofErr w:type="spellStart"/>
      <w:r w:rsidR="0054784B">
        <w:rPr>
          <w:b/>
          <w:sz w:val="28"/>
          <w:szCs w:val="28"/>
        </w:rPr>
        <w:t>PatNachname</w:t>
      </w:r>
      <w:proofErr w:type="spellEnd"/>
      <w:r w:rsidR="001774FB" w:rsidRPr="00B93BAB">
        <w:rPr>
          <w:b/>
          <w:sz w:val="28"/>
          <w:szCs w:val="28"/>
        </w:rPr>
        <w:fldChar w:fldCharType="end"/>
      </w:r>
      <w:r w:rsidR="001774FB" w:rsidRPr="00B93BAB">
        <w:rPr>
          <w:b/>
          <w:sz w:val="28"/>
          <w:szCs w:val="28"/>
        </w:rPr>
        <w:t>,</w:t>
      </w:r>
      <w:r w:rsidR="001774FB" w:rsidRPr="00B93BAB">
        <w:rPr>
          <w:sz w:val="28"/>
          <w:szCs w:val="28"/>
        </w:rPr>
        <w:t xml:space="preserve"> </w:t>
      </w:r>
      <w:r w:rsidR="001774FB" w:rsidRPr="00B93BAB">
        <w:rPr>
          <w:sz w:val="28"/>
          <w:szCs w:val="28"/>
        </w:rPr>
        <w:fldChar w:fldCharType="begin"/>
      </w:r>
      <w:r w:rsidR="001774FB" w:rsidRPr="00B93BAB">
        <w:rPr>
          <w:sz w:val="28"/>
          <w:szCs w:val="28"/>
        </w:rPr>
        <w:instrText xml:space="preserve"> DOCVARIABLE PatTitel </w:instrText>
      </w:r>
      <w:r w:rsidR="001774FB" w:rsidRPr="00B93BAB">
        <w:rPr>
          <w:sz w:val="28"/>
          <w:szCs w:val="28"/>
        </w:rPr>
        <w:fldChar w:fldCharType="separate"/>
      </w:r>
      <w:proofErr w:type="spellStart"/>
      <w:r w:rsidR="0054784B">
        <w:rPr>
          <w:sz w:val="28"/>
          <w:szCs w:val="28"/>
        </w:rPr>
        <w:t>PatTitel</w:t>
      </w:r>
      <w:proofErr w:type="spellEnd"/>
      <w:r w:rsidR="001774FB" w:rsidRPr="00B93BAB">
        <w:rPr>
          <w:sz w:val="28"/>
          <w:szCs w:val="28"/>
        </w:rPr>
        <w:fldChar w:fldCharType="end"/>
      </w:r>
      <w:r w:rsidR="001774FB" w:rsidRPr="00B93BAB">
        <w:rPr>
          <w:sz w:val="28"/>
          <w:szCs w:val="28"/>
        </w:rPr>
        <w:t xml:space="preserve">, </w:t>
      </w:r>
      <w:r w:rsidR="001774FB" w:rsidRPr="00B93BAB">
        <w:rPr>
          <w:sz w:val="28"/>
          <w:szCs w:val="28"/>
        </w:rPr>
        <w:fldChar w:fldCharType="begin"/>
      </w:r>
      <w:r w:rsidR="001774FB" w:rsidRPr="00B93BAB">
        <w:rPr>
          <w:sz w:val="28"/>
          <w:szCs w:val="28"/>
        </w:rPr>
        <w:instrText xml:space="preserve"> DOCVARIABLE PatVorname </w:instrText>
      </w:r>
      <w:r w:rsidR="001774FB" w:rsidRPr="00B93BAB">
        <w:rPr>
          <w:sz w:val="28"/>
          <w:szCs w:val="28"/>
        </w:rPr>
        <w:fldChar w:fldCharType="separate"/>
      </w:r>
      <w:proofErr w:type="spellStart"/>
      <w:r w:rsidR="0054784B">
        <w:rPr>
          <w:sz w:val="28"/>
          <w:szCs w:val="28"/>
        </w:rPr>
        <w:t>PatVorname</w:t>
      </w:r>
      <w:proofErr w:type="spellEnd"/>
      <w:r w:rsidR="001774FB" w:rsidRPr="00B93BAB">
        <w:rPr>
          <w:sz w:val="28"/>
          <w:szCs w:val="28"/>
        </w:rPr>
        <w:fldChar w:fldCharType="end"/>
      </w:r>
    </w:p>
    <w:p w:rsidR="001774FB" w:rsidRPr="001774FB" w:rsidRDefault="001774FB" w:rsidP="001774FB">
      <w:pPr>
        <w:pStyle w:val="Kopfzeile"/>
        <w:tabs>
          <w:tab w:val="clear" w:pos="4536"/>
          <w:tab w:val="clear" w:pos="9072"/>
          <w:tab w:val="left" w:pos="709"/>
        </w:tabs>
        <w:rPr>
          <w:sz w:val="24"/>
          <w:szCs w:val="24"/>
        </w:rPr>
      </w:pPr>
      <w:r w:rsidRPr="001774FB">
        <w:rPr>
          <w:sz w:val="24"/>
          <w:szCs w:val="24"/>
        </w:rPr>
        <w:tab/>
      </w:r>
      <w:r w:rsidR="00B93BAB">
        <w:rPr>
          <w:sz w:val="24"/>
          <w:szCs w:val="24"/>
        </w:rPr>
        <w:t xml:space="preserve">geb. am </w:t>
      </w:r>
      <w:r w:rsidRPr="001774FB">
        <w:rPr>
          <w:sz w:val="24"/>
          <w:szCs w:val="24"/>
        </w:rPr>
        <w:fldChar w:fldCharType="begin"/>
      </w:r>
      <w:r w:rsidRPr="001774FB">
        <w:rPr>
          <w:sz w:val="24"/>
          <w:szCs w:val="24"/>
        </w:rPr>
        <w:instrText xml:space="preserve"> DOCVARIABLE PatGebDatum </w:instrText>
      </w:r>
      <w:r w:rsidRPr="001774FB">
        <w:rPr>
          <w:sz w:val="24"/>
          <w:szCs w:val="24"/>
        </w:rPr>
        <w:fldChar w:fldCharType="separate"/>
      </w:r>
      <w:proofErr w:type="spellStart"/>
      <w:r w:rsidR="0054784B">
        <w:rPr>
          <w:sz w:val="24"/>
          <w:szCs w:val="24"/>
        </w:rPr>
        <w:t>PatGebDatum</w:t>
      </w:r>
      <w:proofErr w:type="spellEnd"/>
      <w:r w:rsidRPr="001774FB">
        <w:rPr>
          <w:sz w:val="24"/>
          <w:szCs w:val="24"/>
        </w:rPr>
        <w:fldChar w:fldCharType="end"/>
      </w:r>
    </w:p>
    <w:p w:rsidR="001774FB" w:rsidRPr="001774FB" w:rsidRDefault="001774FB" w:rsidP="001774FB">
      <w:pPr>
        <w:pStyle w:val="Kopfzeile"/>
        <w:tabs>
          <w:tab w:val="clear" w:pos="4536"/>
          <w:tab w:val="clear" w:pos="9072"/>
          <w:tab w:val="left" w:pos="709"/>
        </w:tabs>
        <w:rPr>
          <w:sz w:val="24"/>
          <w:szCs w:val="24"/>
        </w:rPr>
      </w:pPr>
      <w:r w:rsidRPr="001774FB">
        <w:rPr>
          <w:sz w:val="24"/>
          <w:szCs w:val="24"/>
        </w:rPr>
        <w:tab/>
      </w:r>
      <w:r w:rsidRPr="001774FB">
        <w:rPr>
          <w:sz w:val="24"/>
          <w:szCs w:val="24"/>
        </w:rPr>
        <w:fldChar w:fldCharType="begin"/>
      </w:r>
      <w:r w:rsidRPr="001774FB">
        <w:rPr>
          <w:sz w:val="24"/>
          <w:szCs w:val="24"/>
        </w:rPr>
        <w:instrText xml:space="preserve"> DOCVARIABLE PatStrasse </w:instrText>
      </w:r>
      <w:r w:rsidRPr="001774FB">
        <w:rPr>
          <w:sz w:val="24"/>
          <w:szCs w:val="24"/>
        </w:rPr>
        <w:fldChar w:fldCharType="separate"/>
      </w:r>
      <w:proofErr w:type="spellStart"/>
      <w:r w:rsidR="0054784B">
        <w:rPr>
          <w:sz w:val="24"/>
          <w:szCs w:val="24"/>
        </w:rPr>
        <w:t>PatStrasse</w:t>
      </w:r>
      <w:proofErr w:type="spellEnd"/>
      <w:r w:rsidRPr="001774FB">
        <w:rPr>
          <w:sz w:val="24"/>
          <w:szCs w:val="24"/>
        </w:rPr>
        <w:fldChar w:fldCharType="end"/>
      </w:r>
      <w:r w:rsidRPr="001774FB">
        <w:rPr>
          <w:sz w:val="24"/>
          <w:szCs w:val="24"/>
        </w:rPr>
        <w:t xml:space="preserve"> </w:t>
      </w:r>
    </w:p>
    <w:p w:rsidR="001774FB" w:rsidRPr="001774FB" w:rsidRDefault="001774FB" w:rsidP="001774FB">
      <w:pPr>
        <w:pStyle w:val="Kopfzeile"/>
        <w:tabs>
          <w:tab w:val="clear" w:pos="4536"/>
          <w:tab w:val="clear" w:pos="9072"/>
          <w:tab w:val="left" w:pos="709"/>
        </w:tabs>
        <w:rPr>
          <w:sz w:val="24"/>
          <w:szCs w:val="24"/>
        </w:rPr>
      </w:pPr>
      <w:r w:rsidRPr="001774FB">
        <w:rPr>
          <w:sz w:val="24"/>
          <w:szCs w:val="24"/>
        </w:rPr>
        <w:tab/>
      </w:r>
      <w:r w:rsidRPr="001774FB">
        <w:rPr>
          <w:sz w:val="24"/>
          <w:szCs w:val="24"/>
        </w:rPr>
        <w:fldChar w:fldCharType="begin"/>
      </w:r>
      <w:r w:rsidRPr="001774FB">
        <w:rPr>
          <w:sz w:val="24"/>
          <w:szCs w:val="24"/>
        </w:rPr>
        <w:instrText xml:space="preserve"> DOCVARIABLE PatPLZ </w:instrText>
      </w:r>
      <w:r w:rsidRPr="001774FB">
        <w:rPr>
          <w:sz w:val="24"/>
          <w:szCs w:val="24"/>
        </w:rPr>
        <w:fldChar w:fldCharType="separate"/>
      </w:r>
      <w:proofErr w:type="spellStart"/>
      <w:r w:rsidR="0054784B">
        <w:rPr>
          <w:sz w:val="24"/>
          <w:szCs w:val="24"/>
        </w:rPr>
        <w:t>PatPLZ</w:t>
      </w:r>
      <w:proofErr w:type="spellEnd"/>
      <w:r w:rsidRPr="001774FB">
        <w:rPr>
          <w:sz w:val="24"/>
          <w:szCs w:val="24"/>
        </w:rPr>
        <w:fldChar w:fldCharType="end"/>
      </w:r>
      <w:r w:rsidRPr="001774FB">
        <w:rPr>
          <w:sz w:val="24"/>
          <w:szCs w:val="24"/>
        </w:rPr>
        <w:t xml:space="preserve"> </w:t>
      </w:r>
      <w:r w:rsidRPr="001774FB">
        <w:rPr>
          <w:sz w:val="24"/>
          <w:szCs w:val="24"/>
        </w:rPr>
        <w:fldChar w:fldCharType="begin"/>
      </w:r>
      <w:r w:rsidRPr="001774FB">
        <w:rPr>
          <w:sz w:val="24"/>
          <w:szCs w:val="24"/>
        </w:rPr>
        <w:instrText xml:space="preserve"> DOCVARIABLE PatOrt </w:instrText>
      </w:r>
      <w:r w:rsidRPr="001774FB">
        <w:rPr>
          <w:sz w:val="24"/>
          <w:szCs w:val="24"/>
        </w:rPr>
        <w:fldChar w:fldCharType="separate"/>
      </w:r>
      <w:proofErr w:type="spellStart"/>
      <w:r w:rsidR="0054784B">
        <w:rPr>
          <w:sz w:val="24"/>
          <w:szCs w:val="24"/>
        </w:rPr>
        <w:t>PatOrt</w:t>
      </w:r>
      <w:proofErr w:type="spellEnd"/>
      <w:r w:rsidRPr="001774FB">
        <w:rPr>
          <w:sz w:val="24"/>
          <w:szCs w:val="24"/>
        </w:rPr>
        <w:fldChar w:fldCharType="end"/>
      </w:r>
    </w:p>
    <w:p w:rsidR="001774FB" w:rsidRDefault="001774FB" w:rsidP="001774FB">
      <w:pPr>
        <w:pStyle w:val="Kopfzeile"/>
        <w:tabs>
          <w:tab w:val="clear" w:pos="4536"/>
          <w:tab w:val="clear" w:pos="9072"/>
          <w:tab w:val="left" w:pos="709"/>
        </w:tabs>
        <w:rPr>
          <w:b/>
          <w:sz w:val="24"/>
          <w:szCs w:val="24"/>
        </w:rPr>
      </w:pPr>
      <w:r>
        <w:rPr>
          <w:b/>
          <w:sz w:val="24"/>
          <w:szCs w:val="24"/>
        </w:rPr>
        <w:tab/>
      </w:r>
      <w:r w:rsidR="00B93BAB">
        <w:rPr>
          <w:b/>
          <w:sz w:val="24"/>
          <w:szCs w:val="24"/>
        </w:rPr>
        <w:t xml:space="preserve">Tel.: </w:t>
      </w:r>
      <w:r>
        <w:rPr>
          <w:b/>
          <w:sz w:val="24"/>
          <w:szCs w:val="24"/>
        </w:rPr>
        <w:fldChar w:fldCharType="begin"/>
      </w:r>
      <w:r>
        <w:rPr>
          <w:b/>
          <w:sz w:val="24"/>
          <w:szCs w:val="24"/>
        </w:rPr>
        <w:instrText xml:space="preserve"> DOCVARIABLE PatTel </w:instrText>
      </w:r>
      <w:r>
        <w:rPr>
          <w:b/>
          <w:sz w:val="24"/>
          <w:szCs w:val="24"/>
        </w:rPr>
        <w:fldChar w:fldCharType="separate"/>
      </w:r>
      <w:proofErr w:type="spellStart"/>
      <w:r w:rsidR="0054784B">
        <w:rPr>
          <w:b/>
          <w:sz w:val="24"/>
          <w:szCs w:val="24"/>
        </w:rPr>
        <w:t>PatTel</w:t>
      </w:r>
      <w:proofErr w:type="spellEnd"/>
      <w:r>
        <w:rPr>
          <w:b/>
          <w:sz w:val="24"/>
          <w:szCs w:val="24"/>
        </w:rPr>
        <w:fldChar w:fldCharType="end"/>
      </w:r>
      <w:r w:rsidRPr="001774FB">
        <w:rPr>
          <w:b/>
          <w:i/>
          <w:sz w:val="24"/>
          <w:szCs w:val="24"/>
        </w:rPr>
        <w:t xml:space="preserve"> </w:t>
      </w:r>
      <w:r w:rsidRPr="00361A27">
        <w:rPr>
          <w:b/>
          <w:i/>
          <w:sz w:val="24"/>
          <w:szCs w:val="24"/>
        </w:rPr>
        <w:t xml:space="preserve">oder </w:t>
      </w:r>
      <w:r w:rsidRPr="00361A27">
        <w:rPr>
          <w:b/>
          <w:sz w:val="24"/>
          <w:szCs w:val="24"/>
        </w:rPr>
        <w:fldChar w:fldCharType="begin">
          <w:ffData>
            <w:name w:val="Text1"/>
            <w:enabled/>
            <w:calcOnExit w:val="0"/>
            <w:textInput/>
          </w:ffData>
        </w:fldChar>
      </w:r>
      <w:r w:rsidRPr="00361A27">
        <w:rPr>
          <w:b/>
          <w:sz w:val="24"/>
          <w:szCs w:val="24"/>
        </w:rPr>
        <w:instrText xml:space="preserve"> FORMTEXT </w:instrText>
      </w:r>
      <w:r w:rsidRPr="00361A27">
        <w:rPr>
          <w:b/>
          <w:sz w:val="24"/>
          <w:szCs w:val="24"/>
        </w:rPr>
      </w:r>
      <w:r w:rsidRPr="00361A27">
        <w:rPr>
          <w:b/>
          <w:sz w:val="24"/>
          <w:szCs w:val="24"/>
        </w:rPr>
        <w:fldChar w:fldCharType="separate"/>
      </w:r>
      <w:r w:rsidRPr="00361A27">
        <w:rPr>
          <w:b/>
          <w:noProof/>
          <w:sz w:val="24"/>
          <w:szCs w:val="24"/>
        </w:rPr>
        <w:t> </w:t>
      </w:r>
      <w:r w:rsidRPr="00361A27">
        <w:rPr>
          <w:b/>
          <w:noProof/>
          <w:sz w:val="24"/>
          <w:szCs w:val="24"/>
        </w:rPr>
        <w:t> </w:t>
      </w:r>
      <w:r w:rsidRPr="00361A27">
        <w:rPr>
          <w:b/>
          <w:noProof/>
          <w:sz w:val="24"/>
          <w:szCs w:val="24"/>
        </w:rPr>
        <w:t> </w:t>
      </w:r>
      <w:r w:rsidRPr="00361A27">
        <w:rPr>
          <w:b/>
          <w:noProof/>
          <w:sz w:val="24"/>
          <w:szCs w:val="24"/>
        </w:rPr>
        <w:t> </w:t>
      </w:r>
      <w:r w:rsidRPr="00361A27">
        <w:rPr>
          <w:b/>
          <w:noProof/>
          <w:sz w:val="24"/>
          <w:szCs w:val="24"/>
        </w:rPr>
        <w:t> </w:t>
      </w:r>
      <w:r w:rsidRPr="00361A27">
        <w:rPr>
          <w:b/>
          <w:sz w:val="24"/>
          <w:szCs w:val="24"/>
        </w:rPr>
        <w:fldChar w:fldCharType="end"/>
      </w:r>
    </w:p>
    <w:p w:rsidR="001774FB" w:rsidRDefault="001774FB" w:rsidP="00576BA9">
      <w:pPr>
        <w:pStyle w:val="Kopfzeile"/>
        <w:tabs>
          <w:tab w:val="clear" w:pos="4536"/>
          <w:tab w:val="clear" w:pos="9072"/>
          <w:tab w:val="left" w:pos="709"/>
        </w:tabs>
        <w:rPr>
          <w:b/>
          <w:sz w:val="24"/>
          <w:szCs w:val="24"/>
        </w:rPr>
      </w:pPr>
    </w:p>
    <w:p w:rsidR="00576BA9" w:rsidRPr="00361A27" w:rsidRDefault="00576BA9" w:rsidP="00576BA9">
      <w:pPr>
        <w:pStyle w:val="Kopfzeile"/>
        <w:tabs>
          <w:tab w:val="clear" w:pos="9072"/>
          <w:tab w:val="left" w:pos="709"/>
        </w:tabs>
        <w:rPr>
          <w:b/>
          <w:sz w:val="24"/>
          <w:szCs w:val="24"/>
        </w:rPr>
      </w:pPr>
      <w:r w:rsidRPr="00361A27">
        <w:rPr>
          <w:b/>
          <w:sz w:val="24"/>
          <w:szCs w:val="24"/>
        </w:rPr>
        <w:fldChar w:fldCharType="begin">
          <w:ffData>
            <w:name w:val="Kontrollkästchen1"/>
            <w:enabled/>
            <w:calcOnExit w:val="0"/>
            <w:checkBox>
              <w:sizeAuto/>
              <w:default w:val="0"/>
              <w:checked w:val="0"/>
            </w:checkBox>
          </w:ffData>
        </w:fldChar>
      </w:r>
      <w:r w:rsidRPr="00361A27">
        <w:rPr>
          <w:b/>
          <w:sz w:val="24"/>
          <w:szCs w:val="24"/>
        </w:rPr>
        <w:instrText xml:space="preserve"> FORMCHECKBOX </w:instrText>
      </w:r>
      <w:r w:rsidRPr="00361A27">
        <w:rPr>
          <w:b/>
          <w:sz w:val="24"/>
          <w:szCs w:val="24"/>
        </w:rPr>
      </w:r>
      <w:r w:rsidRPr="00361A27">
        <w:rPr>
          <w:b/>
          <w:sz w:val="24"/>
          <w:szCs w:val="24"/>
        </w:rPr>
        <w:fldChar w:fldCharType="end"/>
      </w:r>
      <w:r w:rsidRPr="00361A27">
        <w:rPr>
          <w:b/>
          <w:sz w:val="24"/>
          <w:szCs w:val="24"/>
        </w:rPr>
        <w:tab/>
        <w:t xml:space="preserve">anam. </w:t>
      </w:r>
      <w:r w:rsidRPr="00361A27">
        <w:rPr>
          <w:b/>
          <w:bCs/>
          <w:spacing w:val="2"/>
          <w:kern w:val="36"/>
          <w:sz w:val="24"/>
          <w:szCs w:val="24"/>
        </w:rPr>
        <w:t>Funktionsträger !</w:t>
      </w:r>
    </w:p>
    <w:p w:rsidR="001D6292" w:rsidRPr="00361A27" w:rsidRDefault="001D6292" w:rsidP="00576BA9">
      <w:pPr>
        <w:spacing w:after="0" w:line="240" w:lineRule="auto"/>
        <w:rPr>
          <w:rFonts w:ascii="Times New Roman" w:hAnsi="Times New Roman"/>
          <w:b/>
          <w:sz w:val="24"/>
          <w:szCs w:val="24"/>
        </w:rPr>
      </w:pPr>
    </w:p>
    <w:p w:rsidR="006F5F53" w:rsidRPr="0047651A" w:rsidRDefault="006F5F53" w:rsidP="006F5F53">
      <w:pPr>
        <w:autoSpaceDE w:val="0"/>
        <w:autoSpaceDN w:val="0"/>
        <w:adjustRightInd w:val="0"/>
        <w:spacing w:after="0" w:line="240" w:lineRule="auto"/>
        <w:jc w:val="center"/>
        <w:rPr>
          <w:rFonts w:ascii="Times New Roman" w:hAnsi="Times New Roman"/>
          <w:b/>
          <w:color w:val="1F497D"/>
          <w:sz w:val="32"/>
          <w:szCs w:val="32"/>
        </w:rPr>
      </w:pPr>
      <w:r w:rsidRPr="0047651A">
        <w:rPr>
          <w:rFonts w:ascii="Times New Roman" w:hAnsi="Times New Roman"/>
          <w:b/>
          <w:color w:val="1F497D"/>
          <w:sz w:val="32"/>
          <w:szCs w:val="32"/>
        </w:rPr>
        <w:t>COVID-19:</w:t>
      </w:r>
    </w:p>
    <w:p w:rsidR="006F5F53" w:rsidRPr="0047651A" w:rsidRDefault="006F5F53" w:rsidP="006F5F53">
      <w:pPr>
        <w:autoSpaceDE w:val="0"/>
        <w:autoSpaceDN w:val="0"/>
        <w:adjustRightInd w:val="0"/>
        <w:spacing w:after="0" w:line="240" w:lineRule="auto"/>
        <w:jc w:val="center"/>
        <w:rPr>
          <w:rFonts w:ascii="Times New Roman" w:hAnsi="Times New Roman"/>
          <w:b/>
          <w:color w:val="1F497D"/>
          <w:sz w:val="32"/>
          <w:szCs w:val="32"/>
        </w:rPr>
      </w:pPr>
      <w:r w:rsidRPr="0047651A">
        <w:rPr>
          <w:rFonts w:ascii="Times New Roman" w:hAnsi="Times New Roman"/>
          <w:b/>
          <w:color w:val="1F497D"/>
          <w:sz w:val="32"/>
          <w:szCs w:val="32"/>
        </w:rPr>
        <w:t>Verdachtsabklärung und Maßnahmen</w:t>
      </w:r>
    </w:p>
    <w:p w:rsidR="006F5F53" w:rsidRPr="0047651A" w:rsidRDefault="006F5F53" w:rsidP="006F5F53">
      <w:pPr>
        <w:spacing w:after="0" w:line="240" w:lineRule="auto"/>
        <w:jc w:val="center"/>
        <w:rPr>
          <w:rFonts w:ascii="Times New Roman" w:hAnsi="Times New Roman"/>
          <w:b/>
          <w:color w:val="1F497D"/>
          <w:sz w:val="32"/>
          <w:szCs w:val="32"/>
        </w:rPr>
      </w:pPr>
      <w:r w:rsidRPr="0047651A">
        <w:rPr>
          <w:rFonts w:ascii="Times New Roman" w:hAnsi="Times New Roman"/>
          <w:b/>
          <w:color w:val="1F497D"/>
          <w:sz w:val="32"/>
          <w:szCs w:val="32"/>
        </w:rPr>
        <w:t>Orientierungshilfe für Ärztinnen und Ärzte</w:t>
      </w:r>
    </w:p>
    <w:p w:rsidR="006F5F53" w:rsidRPr="00F573DA" w:rsidRDefault="006F5F53" w:rsidP="006F5F53">
      <w:pPr>
        <w:spacing w:after="0" w:line="240" w:lineRule="auto"/>
        <w:jc w:val="center"/>
        <w:rPr>
          <w:rFonts w:ascii="Times New Roman" w:hAnsi="Times New Roman"/>
          <w:b/>
          <w:sz w:val="16"/>
          <w:szCs w:val="16"/>
        </w:rPr>
      </w:pPr>
    </w:p>
    <w:p w:rsidR="00361A27" w:rsidRPr="00F573DA" w:rsidRDefault="0054784B" w:rsidP="0054784B">
      <w:pPr>
        <w:spacing w:after="0" w:line="240" w:lineRule="auto"/>
        <w:jc w:val="center"/>
        <w:rPr>
          <w:rFonts w:ascii="Times New Roman" w:hAnsi="Times New Roman"/>
          <w:b/>
          <w:sz w:val="16"/>
          <w:szCs w:val="16"/>
        </w:rPr>
      </w:pPr>
      <w:r>
        <w:rPr>
          <w:rFonts w:ascii="Times New Roman" w:hAnsi="Times New Roman"/>
          <w:b/>
          <w:sz w:val="16"/>
          <w:szCs w:val="16"/>
        </w:rPr>
        <w:t xml:space="preserve">Aus: </w:t>
      </w:r>
      <w:hyperlink r:id="rId6" w:history="1">
        <w:r w:rsidRPr="006641C9">
          <w:rPr>
            <w:rStyle w:val="Hyperlink"/>
            <w:rFonts w:ascii="Times New Roman" w:hAnsi="Times New Roman"/>
            <w:b/>
            <w:sz w:val="16"/>
            <w:szCs w:val="16"/>
          </w:rPr>
          <w:t>https://www.kbv.de/html/1150_45168.php</w:t>
        </w:r>
      </w:hyperlink>
      <w:r>
        <w:rPr>
          <w:rFonts w:ascii="Times New Roman" w:hAnsi="Times New Roman"/>
          <w:b/>
          <w:sz w:val="16"/>
          <w:szCs w:val="16"/>
        </w:rPr>
        <w:t xml:space="preserve"> ( Stand 25.03.2020 )</w:t>
      </w:r>
    </w:p>
    <w:p w:rsidR="00576BA9" w:rsidRPr="0047651A" w:rsidRDefault="006F5F53" w:rsidP="00361A27">
      <w:pPr>
        <w:spacing w:after="0" w:line="240" w:lineRule="auto"/>
        <w:jc w:val="center"/>
        <w:rPr>
          <w:rFonts w:ascii="Times New Roman" w:hAnsi="Times New Roman"/>
          <w:b/>
          <w:color w:val="4F81BD"/>
          <w:sz w:val="32"/>
          <w:szCs w:val="32"/>
        </w:rPr>
      </w:pPr>
      <w:r w:rsidRPr="0047651A">
        <w:rPr>
          <w:rFonts w:ascii="Times New Roman" w:hAnsi="Times New Roman"/>
          <w:b/>
          <w:color w:val="4F81BD"/>
          <w:sz w:val="32"/>
          <w:szCs w:val="32"/>
        </w:rPr>
        <w:t xml:space="preserve">Prüfung klinisch-epidemiologischer Kriterien ( </w:t>
      </w:r>
      <w:r w:rsidR="00361A27" w:rsidRPr="0047651A">
        <w:rPr>
          <w:rFonts w:ascii="Times New Roman" w:hAnsi="Times New Roman"/>
          <w:b/>
          <w:color w:val="4F81BD"/>
          <w:sz w:val="32"/>
          <w:szCs w:val="32"/>
        </w:rPr>
        <w:t>nach RKI )</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b/>
          <w:bCs/>
          <w:sz w:val="24"/>
          <w:szCs w:val="24"/>
        </w:rPr>
        <w:t>RKI-Kriterien für die Testung auf SARS-CoV-2</w:t>
      </w:r>
      <w:r w:rsidRPr="0054784B">
        <w:rPr>
          <w:rFonts w:ascii="Times New Roman" w:hAnsi="Times New Roman"/>
          <w:sz w:val="24"/>
          <w:szCs w:val="24"/>
        </w:rPr>
        <w:t xml:space="preserve"> </w:t>
      </w:r>
    </w:p>
    <w:p w:rsid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 xml:space="preserve">Egal, ob der Patient einen Arzt per Video oder Telefon konsultiert oder in die Praxis kommt, eine der häufigsten Fragen ist: Wer wird getestet? Die Entscheidung trifft der Arzt auf Basis der Kriterien des Robert Koch-Institutes (RKI). </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Danach sollte eine Testung nur bei Vorliegen von Krankheitssymptomen erfolgen und zwar in diesen Fällen:</w:t>
      </w:r>
      <w:r w:rsidR="00B21519">
        <w:rPr>
          <w:rFonts w:ascii="Times New Roman" w:hAnsi="Times New Roman"/>
          <w:sz w:val="24"/>
          <w:szCs w:val="24"/>
        </w:rPr>
        <w:t xml:space="preserve"> </w:t>
      </w:r>
      <w:proofErr w:type="gramStart"/>
      <w:r w:rsidR="00B21519">
        <w:rPr>
          <w:rFonts w:ascii="Times New Roman" w:hAnsi="Times New Roman"/>
          <w:sz w:val="24"/>
          <w:szCs w:val="24"/>
        </w:rPr>
        <w:t xml:space="preserve">( </w:t>
      </w:r>
      <w:r w:rsidR="00B21519" w:rsidRPr="00B21519">
        <w:rPr>
          <w:rFonts w:ascii="Times New Roman" w:hAnsi="Times New Roman"/>
          <w:b/>
          <w:i/>
          <w:sz w:val="24"/>
          <w:szCs w:val="24"/>
        </w:rPr>
        <w:t>RKI</w:t>
      </w:r>
      <w:proofErr w:type="gramEnd"/>
      <w:r w:rsidR="00B21519" w:rsidRPr="00B21519">
        <w:rPr>
          <w:rFonts w:ascii="Times New Roman" w:hAnsi="Times New Roman"/>
          <w:b/>
          <w:i/>
          <w:sz w:val="24"/>
          <w:szCs w:val="24"/>
        </w:rPr>
        <w:t>- Kategorie 1-5</w:t>
      </w:r>
      <w:r w:rsidR="00B21519">
        <w:rPr>
          <w:rFonts w:ascii="Times New Roman" w:hAnsi="Times New Roman"/>
          <w:sz w:val="24"/>
          <w:szCs w:val="24"/>
        </w:rPr>
        <w:t xml:space="preserve"> )</w:t>
      </w:r>
      <w:bookmarkStart w:id="0" w:name="_GoBack"/>
      <w:bookmarkEnd w:id="0"/>
    </w:p>
    <w:p w:rsidR="0054784B" w:rsidRPr="00EB73A9" w:rsidRDefault="00EB73A9" w:rsidP="00EB73A9">
      <w:pPr>
        <w:pStyle w:val="Listenabsatz"/>
        <w:numPr>
          <w:ilvl w:val="0"/>
          <w:numId w:val="2"/>
        </w:numPr>
        <w:spacing w:before="100" w:beforeAutospacing="1" w:after="100" w:afterAutospacing="1" w:line="240" w:lineRule="auto"/>
        <w:ind w:left="284" w:hanging="284"/>
        <w:rPr>
          <w:rFonts w:ascii="Times New Roman" w:hAnsi="Times New Roman"/>
          <w:sz w:val="24"/>
          <w:szCs w:val="24"/>
        </w:rPr>
      </w:pPr>
      <w:sdt>
        <w:sdtPr>
          <w:rPr>
            <w:rFonts w:ascii="MS Gothic" w:eastAsia="MS Gothic" w:hAnsi="MS Gothic"/>
            <w:sz w:val="24"/>
            <w:szCs w:val="24"/>
          </w:rPr>
          <w:id w:val="-1215116366"/>
          <w14:checkbox>
            <w14:checked w14:val="0"/>
            <w14:checkedState w14:val="2612" w14:font="MS Gothic"/>
            <w14:uncheckedState w14:val="2610" w14:font="MS Gothic"/>
          </w14:checkbox>
        </w:sdtPr>
        <w:sdtContent>
          <w:r w:rsidRPr="00EB73A9">
            <w:rPr>
              <w:rFonts w:ascii="MS Gothic" w:eastAsia="MS Gothic" w:hAnsi="MS Gothic" w:hint="eastAsia"/>
              <w:sz w:val="24"/>
              <w:szCs w:val="24"/>
            </w:rPr>
            <w:t>☐</w:t>
          </w:r>
        </w:sdtContent>
      </w:sdt>
      <w:r w:rsidRPr="00EB73A9">
        <w:rPr>
          <w:rFonts w:ascii="Times New Roman" w:hAnsi="Times New Roman"/>
          <w:sz w:val="24"/>
          <w:szCs w:val="24"/>
        </w:rPr>
        <w:t xml:space="preserve"> </w:t>
      </w:r>
      <w:r w:rsidR="0054784B" w:rsidRPr="00EB73A9">
        <w:rPr>
          <w:rFonts w:ascii="Times New Roman" w:hAnsi="Times New Roman"/>
          <w:sz w:val="24"/>
          <w:szCs w:val="24"/>
        </w:rPr>
        <w:t>Akute respiratorische Symptome und Kontakt zu einer infizierten Person in den letzten 14 Tagen</w:t>
      </w:r>
    </w:p>
    <w:p w:rsidR="0054784B" w:rsidRPr="00EB73A9" w:rsidRDefault="00EB73A9" w:rsidP="00EB73A9">
      <w:pPr>
        <w:pStyle w:val="Listenabsatz"/>
        <w:numPr>
          <w:ilvl w:val="0"/>
          <w:numId w:val="2"/>
        </w:numPr>
        <w:spacing w:before="100" w:beforeAutospacing="1" w:after="100" w:afterAutospacing="1" w:line="240" w:lineRule="auto"/>
        <w:ind w:left="284" w:hanging="284"/>
        <w:rPr>
          <w:rFonts w:ascii="Times New Roman" w:hAnsi="Times New Roman"/>
          <w:sz w:val="24"/>
          <w:szCs w:val="24"/>
        </w:rPr>
      </w:pPr>
      <w:sdt>
        <w:sdtPr>
          <w:rPr>
            <w:rFonts w:ascii="MS Gothic" w:eastAsia="MS Gothic" w:hAnsi="MS Gothic"/>
            <w:sz w:val="24"/>
            <w:szCs w:val="24"/>
          </w:rPr>
          <w:id w:val="1402946369"/>
          <w14:checkbox>
            <w14:checked w14:val="0"/>
            <w14:checkedState w14:val="2612" w14:font="MS Gothic"/>
            <w14:uncheckedState w14:val="2610" w14:font="MS Gothic"/>
          </w14:checkbox>
        </w:sdtPr>
        <w:sdtContent>
          <w:r w:rsidRPr="00EB73A9">
            <w:rPr>
              <w:rFonts w:ascii="MS Gothic" w:eastAsia="MS Gothic" w:hAnsi="MS Gothic" w:hint="eastAsia"/>
              <w:sz w:val="24"/>
              <w:szCs w:val="24"/>
            </w:rPr>
            <w:t>☐</w:t>
          </w:r>
        </w:sdtContent>
      </w:sdt>
      <w:r w:rsidRPr="00EB73A9">
        <w:rPr>
          <w:rFonts w:ascii="Times New Roman" w:hAnsi="Times New Roman"/>
          <w:sz w:val="24"/>
          <w:szCs w:val="24"/>
        </w:rPr>
        <w:t xml:space="preserve"> </w:t>
      </w:r>
      <w:r w:rsidR="0054784B" w:rsidRPr="00EB73A9">
        <w:rPr>
          <w:rFonts w:ascii="Times New Roman" w:hAnsi="Times New Roman"/>
          <w:sz w:val="24"/>
          <w:szCs w:val="24"/>
        </w:rPr>
        <w:t>Klinische oder radiologische Hinweise auf eine virale Pneumonie im Zusammenhang mit einer Fallhäufung in Pflegeeinrichtungen oder Krankenhäusern</w:t>
      </w:r>
    </w:p>
    <w:p w:rsidR="0054784B" w:rsidRPr="00EB73A9" w:rsidRDefault="00EB73A9" w:rsidP="00EB73A9">
      <w:pPr>
        <w:pStyle w:val="Listenabsatz"/>
        <w:numPr>
          <w:ilvl w:val="0"/>
          <w:numId w:val="2"/>
        </w:numPr>
        <w:spacing w:before="100" w:beforeAutospacing="1" w:after="100" w:afterAutospacing="1" w:line="240" w:lineRule="auto"/>
        <w:ind w:left="284" w:hanging="284"/>
        <w:rPr>
          <w:rFonts w:ascii="Times New Roman" w:hAnsi="Times New Roman"/>
          <w:sz w:val="24"/>
          <w:szCs w:val="24"/>
        </w:rPr>
      </w:pPr>
      <w:sdt>
        <w:sdtPr>
          <w:rPr>
            <w:rFonts w:ascii="MS Gothic" w:eastAsia="MS Gothic" w:hAnsi="MS Gothic"/>
            <w:sz w:val="24"/>
            <w:szCs w:val="24"/>
          </w:rPr>
          <w:id w:val="-726532774"/>
          <w14:checkbox>
            <w14:checked w14:val="0"/>
            <w14:checkedState w14:val="2612" w14:font="MS Gothic"/>
            <w14:uncheckedState w14:val="2610" w14:font="MS Gothic"/>
          </w14:checkbox>
        </w:sdtPr>
        <w:sdtContent>
          <w:r w:rsidRPr="00EB73A9">
            <w:rPr>
              <w:rFonts w:ascii="MS Gothic" w:eastAsia="MS Gothic" w:hAnsi="MS Gothic" w:hint="eastAsia"/>
              <w:sz w:val="24"/>
              <w:szCs w:val="24"/>
            </w:rPr>
            <w:t>☐</w:t>
          </w:r>
        </w:sdtContent>
      </w:sdt>
      <w:r w:rsidRPr="00EB73A9">
        <w:rPr>
          <w:rFonts w:ascii="Times New Roman" w:hAnsi="Times New Roman"/>
          <w:sz w:val="24"/>
          <w:szCs w:val="24"/>
        </w:rPr>
        <w:t xml:space="preserve"> </w:t>
      </w:r>
      <w:r w:rsidR="0054784B" w:rsidRPr="00EB73A9">
        <w:rPr>
          <w:rFonts w:ascii="Times New Roman" w:hAnsi="Times New Roman"/>
          <w:sz w:val="24"/>
          <w:szCs w:val="24"/>
        </w:rPr>
        <w:t>Klinische oder radiologische Hinweisen auf eine virale Pneumonie ohne Hinweis auf eine andere Ursache</w:t>
      </w:r>
    </w:p>
    <w:p w:rsidR="0054784B" w:rsidRPr="00EB73A9" w:rsidRDefault="00EB73A9" w:rsidP="00EB73A9">
      <w:pPr>
        <w:pStyle w:val="Listenabsatz"/>
        <w:numPr>
          <w:ilvl w:val="0"/>
          <w:numId w:val="2"/>
        </w:numPr>
        <w:spacing w:before="100" w:beforeAutospacing="1" w:after="100" w:afterAutospacing="1" w:line="240" w:lineRule="auto"/>
        <w:ind w:left="284" w:hanging="284"/>
        <w:rPr>
          <w:rFonts w:ascii="Times New Roman" w:hAnsi="Times New Roman"/>
          <w:sz w:val="24"/>
          <w:szCs w:val="24"/>
        </w:rPr>
      </w:pPr>
      <w:sdt>
        <w:sdtPr>
          <w:rPr>
            <w:rFonts w:ascii="MS Gothic" w:eastAsia="MS Gothic" w:hAnsi="MS Gothic"/>
            <w:sz w:val="24"/>
            <w:szCs w:val="24"/>
          </w:rPr>
          <w:id w:val="-1159613930"/>
          <w14:checkbox>
            <w14:checked w14:val="0"/>
            <w14:checkedState w14:val="2612" w14:font="MS Gothic"/>
            <w14:uncheckedState w14:val="2610" w14:font="MS Gothic"/>
          </w14:checkbox>
        </w:sdtPr>
        <w:sdtContent>
          <w:r w:rsidRPr="00EB73A9">
            <w:rPr>
              <w:rFonts w:ascii="MS Gothic" w:eastAsia="MS Gothic" w:hAnsi="MS Gothic" w:hint="eastAsia"/>
              <w:sz w:val="24"/>
              <w:szCs w:val="24"/>
            </w:rPr>
            <w:t>☐</w:t>
          </w:r>
        </w:sdtContent>
      </w:sdt>
      <w:r w:rsidRPr="00EB73A9">
        <w:rPr>
          <w:rFonts w:ascii="Times New Roman" w:hAnsi="Times New Roman"/>
          <w:sz w:val="24"/>
          <w:szCs w:val="24"/>
        </w:rPr>
        <w:t xml:space="preserve"> </w:t>
      </w:r>
      <w:r w:rsidR="0054784B" w:rsidRPr="00EB73A9">
        <w:rPr>
          <w:rFonts w:ascii="Times New Roman" w:hAnsi="Times New Roman"/>
          <w:sz w:val="24"/>
          <w:szCs w:val="24"/>
        </w:rPr>
        <w:t>Akute respiratorische Symptome bei Risikogruppen (Alter über 60, immunsupprimiert, onkologische Behandlung etc.) oder Beschäftigten im Pflegebereich, in Arztpraxen oder Krankenhäusern</w:t>
      </w:r>
    </w:p>
    <w:p w:rsidR="0054784B" w:rsidRPr="00EB73A9" w:rsidRDefault="00EB73A9" w:rsidP="00EB73A9">
      <w:pPr>
        <w:pStyle w:val="Listenabsatz"/>
        <w:numPr>
          <w:ilvl w:val="0"/>
          <w:numId w:val="2"/>
        </w:numPr>
        <w:spacing w:before="100" w:beforeAutospacing="1" w:after="100" w:afterAutospacing="1" w:line="240" w:lineRule="auto"/>
        <w:ind w:left="284" w:hanging="284"/>
        <w:rPr>
          <w:rFonts w:ascii="Times New Roman" w:hAnsi="Times New Roman"/>
          <w:sz w:val="24"/>
          <w:szCs w:val="24"/>
        </w:rPr>
      </w:pPr>
      <w:sdt>
        <w:sdtPr>
          <w:rPr>
            <w:rFonts w:ascii="MS Gothic" w:eastAsia="MS Gothic" w:hAnsi="MS Gothic"/>
            <w:color w:val="FF0000"/>
            <w:sz w:val="24"/>
            <w:szCs w:val="24"/>
          </w:rPr>
          <w:id w:val="-1392341819"/>
          <w14:checkbox>
            <w14:checked w14:val="0"/>
            <w14:checkedState w14:val="2612" w14:font="MS Gothic"/>
            <w14:uncheckedState w14:val="2610" w14:font="MS Gothic"/>
          </w14:checkbox>
        </w:sdtPr>
        <w:sdtContent>
          <w:r w:rsidRPr="00EB73A9">
            <w:rPr>
              <w:rFonts w:ascii="MS Gothic" w:eastAsia="MS Gothic" w:hAnsi="MS Gothic" w:hint="eastAsia"/>
              <w:color w:val="FF0000"/>
              <w:sz w:val="24"/>
              <w:szCs w:val="24"/>
            </w:rPr>
            <w:t>☐</w:t>
          </w:r>
        </w:sdtContent>
      </w:sdt>
      <w:r w:rsidRPr="00EB73A9">
        <w:rPr>
          <w:rFonts w:ascii="Times New Roman" w:hAnsi="Times New Roman"/>
          <w:color w:val="FF0000"/>
          <w:sz w:val="24"/>
          <w:szCs w:val="24"/>
        </w:rPr>
        <w:t xml:space="preserve"> </w:t>
      </w:r>
      <w:r w:rsidR="0054784B" w:rsidRPr="00EB73A9">
        <w:rPr>
          <w:rFonts w:ascii="Times New Roman" w:hAnsi="Times New Roman"/>
          <w:i/>
          <w:color w:val="FF0000"/>
          <w:sz w:val="24"/>
          <w:szCs w:val="24"/>
        </w:rPr>
        <w:t>Nur bei ausreichender Testverfügbarkeit</w:t>
      </w:r>
      <w:r w:rsidR="0054784B" w:rsidRPr="00EB73A9">
        <w:rPr>
          <w:rFonts w:ascii="Times New Roman" w:hAnsi="Times New Roman"/>
          <w:sz w:val="24"/>
          <w:szCs w:val="24"/>
        </w:rPr>
        <w:t>: akute respiratorische Symptomen ohne Risikofaktoren</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 xml:space="preserve">Die Konstellationen </w:t>
      </w:r>
      <w:r w:rsidRPr="0054784B">
        <w:rPr>
          <w:rFonts w:ascii="Times New Roman" w:hAnsi="Times New Roman"/>
          <w:color w:val="FF0000"/>
          <w:sz w:val="24"/>
          <w:szCs w:val="24"/>
        </w:rPr>
        <w:t>1 und 2</w:t>
      </w:r>
      <w:r w:rsidRPr="0054784B">
        <w:rPr>
          <w:rFonts w:ascii="Times New Roman" w:hAnsi="Times New Roman"/>
          <w:sz w:val="24"/>
          <w:szCs w:val="24"/>
        </w:rPr>
        <w:t xml:space="preserve"> gelten als begründeter Verdachtsfall und müssen dem zuständigen Gesundheitsamt gemeldet werden.</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Die Kassen übernehmen die Kosten, wenn der Arzt den Test für medizinisch notwendig erachtet.</w:t>
      </w:r>
    </w:p>
    <w:p w:rsidR="0054784B" w:rsidRPr="0054784B" w:rsidRDefault="0054784B" w:rsidP="0054784B">
      <w:pPr>
        <w:pStyle w:val="berschrift2"/>
      </w:pPr>
      <w:r>
        <w:br w:type="page"/>
      </w:r>
      <w:r w:rsidRPr="0054784B">
        <w:lastRenderedPageBreak/>
        <w:t>Risikopatienten mit Symptomen werden vorrangig getestet</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 xml:space="preserve">25.03.2020 - Risikopatienten mit akuten respiratorischen Symptomen sollen vorrangig auf das </w:t>
      </w:r>
      <w:proofErr w:type="spellStart"/>
      <w:r w:rsidRPr="0054784B">
        <w:rPr>
          <w:rFonts w:ascii="Times New Roman" w:hAnsi="Times New Roman"/>
          <w:sz w:val="24"/>
          <w:szCs w:val="24"/>
        </w:rPr>
        <w:t>Coronavirus</w:t>
      </w:r>
      <w:proofErr w:type="spellEnd"/>
      <w:r w:rsidRPr="0054784B">
        <w:rPr>
          <w:rFonts w:ascii="Times New Roman" w:hAnsi="Times New Roman"/>
          <w:sz w:val="24"/>
          <w:szCs w:val="24"/>
        </w:rPr>
        <w:t xml:space="preserve"> getestet werden. Das sehen die neuen Kriterien des Robert Koch-Instituts vor, die heute offiziell bekannt gegeben wurden. </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 xml:space="preserve">Menschen ohne Krankheitszeichen sollen danach grundsätzlich nicht getestet werden, Menschen mit akuten respiratorischen Symptomen ohne Vorerkrankungen nur bei ausreichender Testverfügbarkeit. Wer mild erkrankt, kein Risikopatient sei und mangels Testkapazitäten derzeit nicht getestet werden könne, solle zu Hause bleiben und Abstand zu anderen halten, stellte RKI-Präsident Prof. Lothar H. </w:t>
      </w:r>
      <w:proofErr w:type="spellStart"/>
      <w:r w:rsidRPr="0054784B">
        <w:rPr>
          <w:rFonts w:ascii="Times New Roman" w:hAnsi="Times New Roman"/>
          <w:sz w:val="24"/>
          <w:szCs w:val="24"/>
        </w:rPr>
        <w:t>Wieler</w:t>
      </w:r>
      <w:proofErr w:type="spellEnd"/>
      <w:r w:rsidRPr="0054784B">
        <w:rPr>
          <w:rFonts w:ascii="Times New Roman" w:hAnsi="Times New Roman"/>
          <w:sz w:val="24"/>
          <w:szCs w:val="24"/>
        </w:rPr>
        <w:t xml:space="preserve"> heute bei der Vorstellung der Test-Kriterien vor Journalisten klar.</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 xml:space="preserve">Zu den Fällen, die weiterhin labordiagnostisch abgeklärt werden, gehören Personen mit akuten respiratorischen Symptomen, die in den vergangenen 14 Tagen Kontakt zu einem bestätigten COVID-19-Fall hatten. Das bisherige Kriterium, </w:t>
      </w:r>
      <w:proofErr w:type="gramStart"/>
      <w:r w:rsidRPr="0054784B">
        <w:rPr>
          <w:rFonts w:ascii="Times New Roman" w:hAnsi="Times New Roman"/>
          <w:sz w:val="24"/>
          <w:szCs w:val="24"/>
        </w:rPr>
        <w:t>dass</w:t>
      </w:r>
      <w:proofErr w:type="gramEnd"/>
      <w:r w:rsidRPr="0054784B">
        <w:rPr>
          <w:rFonts w:ascii="Times New Roman" w:hAnsi="Times New Roman"/>
          <w:sz w:val="24"/>
          <w:szCs w:val="24"/>
        </w:rPr>
        <w:t xml:space="preserve"> ein Patient in einem Gebiet mit COVID-19-Fällen gewesen sein muss, entfällt angesichts der immer weiteren Ausbreitung des Erregers.</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Ein Test soll nach den neuen Kriterien auch durchgeführt werden, wenn es klinische oder radiologische Hinweise auf eine virale Pneumonie gibt. Außerdem werden jetzt Beschäftigte in Arztpraxen, im Pflegebereich und Krankenhaus besonders berücksichtigt. Dort Tätige müssen bei akuten respiratorischen Symptomen auf das SARS-CoV-2 getestet werden.</w:t>
      </w:r>
    </w:p>
    <w:p w:rsidR="0054784B" w:rsidRPr="0054784B" w:rsidRDefault="0054784B" w:rsidP="0054784B">
      <w:pPr>
        <w:spacing w:before="100" w:beforeAutospacing="1" w:after="100" w:afterAutospacing="1" w:line="240" w:lineRule="auto"/>
        <w:outlineLvl w:val="2"/>
        <w:rPr>
          <w:rFonts w:ascii="Times New Roman" w:hAnsi="Times New Roman"/>
          <w:b/>
          <w:bCs/>
          <w:sz w:val="27"/>
          <w:szCs w:val="27"/>
        </w:rPr>
      </w:pPr>
      <w:r w:rsidRPr="0054784B">
        <w:rPr>
          <w:rFonts w:ascii="Times New Roman" w:hAnsi="Times New Roman"/>
          <w:b/>
          <w:bCs/>
          <w:sz w:val="27"/>
          <w:szCs w:val="27"/>
        </w:rPr>
        <w:t xml:space="preserve">Hofmeister: </w:t>
      </w:r>
      <w:r w:rsidRPr="0054784B">
        <w:rPr>
          <w:rFonts w:ascii="Times New Roman" w:hAnsi="Times New Roman"/>
          <w:b/>
          <w:bCs/>
          <w:color w:val="FF0000"/>
          <w:sz w:val="27"/>
          <w:szCs w:val="27"/>
        </w:rPr>
        <w:t>Ohne Symptome kein Test</w:t>
      </w:r>
    </w:p>
    <w:p w:rsidR="0054784B" w:rsidRPr="0054784B" w:rsidRDefault="0054784B" w:rsidP="0054784B">
      <w:pPr>
        <w:spacing w:before="100" w:beforeAutospacing="1" w:after="100" w:afterAutospacing="1" w:line="240" w:lineRule="auto"/>
        <w:rPr>
          <w:rFonts w:ascii="Times New Roman" w:hAnsi="Times New Roman"/>
          <w:sz w:val="24"/>
          <w:szCs w:val="24"/>
        </w:rPr>
      </w:pPr>
      <w:r w:rsidRPr="0054784B">
        <w:rPr>
          <w:rFonts w:ascii="Times New Roman" w:hAnsi="Times New Roman"/>
          <w:sz w:val="24"/>
          <w:szCs w:val="24"/>
        </w:rPr>
        <w:t>„Gerade die haus- und kinderärztlichen Praxen stehen derzeit unter einer enormen Beanspruchung. Sie sind oft die erste Anlaufstelle der Patienten. Deshalb ist es wichtig, verantwortungsvoll mit den Tests umzugehen. Es sollten keine Patienten ohne typische Symptome wie Husten oder Atemnot getestet werden“, betonte der stellvertretende Vorstandsvorsitzende der KBV, Dr. Stephan Hofmeister.</w:t>
      </w:r>
    </w:p>
    <w:sectPr w:rsidR="0054784B" w:rsidRPr="0054784B" w:rsidSect="006F5F53">
      <w:pgSz w:w="11906" w:h="16838"/>
      <w:pgMar w:top="1417" w:right="566"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83BB3"/>
    <w:multiLevelType w:val="multilevel"/>
    <w:tmpl w:val="F6FA7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F6015"/>
    <w:multiLevelType w:val="hybridMultilevel"/>
    <w:tmpl w:val="BC5EF9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atGebDatum" w:val="PatGebDatum"/>
    <w:docVar w:name="PatHausnummer" w:val="PatHausnummer"/>
    <w:docVar w:name="PatNachname" w:val="PatNachname"/>
    <w:docVar w:name="PatNurStrasse" w:val="PatNurStrasse"/>
    <w:docVar w:name="PatOrt" w:val="PatOrt"/>
    <w:docVar w:name="PatPLZ" w:val="PatPLZ"/>
    <w:docVar w:name="PatStrasse" w:val="PatStrasse"/>
    <w:docVar w:name="PatTel" w:val="PatTel"/>
    <w:docVar w:name="PatTitel" w:val="PatTitel"/>
    <w:docVar w:name="PatVorname" w:val="PatVorname"/>
    <w:docVar w:name="PatVorsatzwort" w:val="PatVorsatzwort"/>
    <w:docVar w:name="PatZusatz" w:val="PatZusatz"/>
  </w:docVars>
  <w:rsids>
    <w:rsidRoot w:val="0054784B"/>
    <w:rsid w:val="001555FB"/>
    <w:rsid w:val="001774FB"/>
    <w:rsid w:val="001D6292"/>
    <w:rsid w:val="00203979"/>
    <w:rsid w:val="00361A27"/>
    <w:rsid w:val="00366573"/>
    <w:rsid w:val="0047651A"/>
    <w:rsid w:val="004A5EF3"/>
    <w:rsid w:val="004D0FF2"/>
    <w:rsid w:val="0054784B"/>
    <w:rsid w:val="00576BA9"/>
    <w:rsid w:val="006F5F53"/>
    <w:rsid w:val="0074097D"/>
    <w:rsid w:val="00937013"/>
    <w:rsid w:val="00B21519"/>
    <w:rsid w:val="00B4106D"/>
    <w:rsid w:val="00B733A0"/>
    <w:rsid w:val="00B93BAB"/>
    <w:rsid w:val="00BA4413"/>
    <w:rsid w:val="00C01353"/>
    <w:rsid w:val="00EB73A9"/>
    <w:rsid w:val="00EC6983"/>
    <w:rsid w:val="00F24D97"/>
    <w:rsid w:val="00F573DA"/>
    <w:rsid w:val="00F9186E"/>
    <w:rsid w:val="00FF6B0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2">
    <w:name w:val="heading 2"/>
    <w:basedOn w:val="Standard"/>
    <w:link w:val="berschrift2Zchn"/>
    <w:uiPriority w:val="9"/>
    <w:qFormat/>
    <w:rsid w:val="0054784B"/>
    <w:pPr>
      <w:spacing w:before="100" w:beforeAutospacing="1" w:after="100" w:afterAutospacing="1" w:line="240" w:lineRule="auto"/>
      <w:outlineLvl w:val="1"/>
    </w:pPr>
    <w:rPr>
      <w:rFonts w:ascii="Times New Roman" w:hAnsi="Times New Roman"/>
      <w:b/>
      <w:bCs/>
      <w:sz w:val="36"/>
      <w:szCs w:val="36"/>
    </w:rPr>
  </w:style>
  <w:style w:type="paragraph" w:styleId="berschrift3">
    <w:name w:val="heading 3"/>
    <w:basedOn w:val="Standard"/>
    <w:link w:val="berschrift3Zchn"/>
    <w:uiPriority w:val="9"/>
    <w:qFormat/>
    <w:rsid w:val="0054784B"/>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76BA9"/>
    <w:pPr>
      <w:tabs>
        <w:tab w:val="center" w:pos="4536"/>
        <w:tab w:val="right" w:pos="9072"/>
      </w:tabs>
      <w:spacing w:after="0" w:line="240" w:lineRule="auto"/>
    </w:pPr>
    <w:rPr>
      <w:rFonts w:ascii="Times New Roman" w:hAnsi="Times New Roman"/>
      <w:sz w:val="20"/>
      <w:szCs w:val="20"/>
    </w:rPr>
  </w:style>
  <w:style w:type="character" w:customStyle="1" w:styleId="KopfzeileZchn">
    <w:name w:val="Kopfzeile Zchn"/>
    <w:link w:val="Kopfzeile"/>
    <w:rsid w:val="00576BA9"/>
    <w:rPr>
      <w:rFonts w:ascii="Times New Roman" w:hAnsi="Times New Roman"/>
    </w:rPr>
  </w:style>
  <w:style w:type="character" w:styleId="Hyperlink">
    <w:name w:val="Hyperlink"/>
    <w:uiPriority w:val="99"/>
    <w:unhideWhenUsed/>
    <w:rsid w:val="006F5F53"/>
    <w:rPr>
      <w:color w:val="0000FF"/>
      <w:u w:val="single"/>
    </w:rPr>
  </w:style>
  <w:style w:type="paragraph" w:styleId="StandardWeb">
    <w:name w:val="Normal (Web)"/>
    <w:basedOn w:val="Standard"/>
    <w:uiPriority w:val="99"/>
    <w:semiHidden/>
    <w:unhideWhenUsed/>
    <w:rsid w:val="0054784B"/>
    <w:pPr>
      <w:spacing w:before="100" w:beforeAutospacing="1" w:after="100" w:afterAutospacing="1" w:line="240" w:lineRule="auto"/>
    </w:pPr>
    <w:rPr>
      <w:rFonts w:ascii="Times New Roman" w:hAnsi="Times New Roman"/>
      <w:sz w:val="24"/>
      <w:szCs w:val="24"/>
    </w:rPr>
  </w:style>
  <w:style w:type="character" w:styleId="Fett">
    <w:name w:val="Strong"/>
    <w:uiPriority w:val="22"/>
    <w:qFormat/>
    <w:rsid w:val="0054784B"/>
    <w:rPr>
      <w:b/>
      <w:bCs/>
    </w:rPr>
  </w:style>
  <w:style w:type="character" w:customStyle="1" w:styleId="berschrift2Zchn">
    <w:name w:val="Überschrift 2 Zchn"/>
    <w:link w:val="berschrift2"/>
    <w:uiPriority w:val="9"/>
    <w:rsid w:val="0054784B"/>
    <w:rPr>
      <w:rFonts w:ascii="Times New Roman" w:hAnsi="Times New Roman"/>
      <w:b/>
      <w:bCs/>
      <w:sz w:val="36"/>
      <w:szCs w:val="36"/>
    </w:rPr>
  </w:style>
  <w:style w:type="character" w:customStyle="1" w:styleId="berschrift3Zchn">
    <w:name w:val="Überschrift 3 Zchn"/>
    <w:link w:val="berschrift3"/>
    <w:uiPriority w:val="9"/>
    <w:rsid w:val="0054784B"/>
    <w:rPr>
      <w:rFonts w:ascii="Times New Roman" w:hAnsi="Times New Roman"/>
      <w:b/>
      <w:bCs/>
      <w:sz w:val="27"/>
      <w:szCs w:val="27"/>
    </w:rPr>
  </w:style>
  <w:style w:type="paragraph" w:styleId="Sprechblasentext">
    <w:name w:val="Balloon Text"/>
    <w:basedOn w:val="Standard"/>
    <w:link w:val="SprechblasentextZchn"/>
    <w:uiPriority w:val="99"/>
    <w:semiHidden/>
    <w:unhideWhenUsed/>
    <w:rsid w:val="00EB73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3A9"/>
    <w:rPr>
      <w:rFonts w:ascii="Tahoma" w:hAnsi="Tahoma" w:cs="Tahoma"/>
      <w:sz w:val="16"/>
      <w:szCs w:val="16"/>
    </w:rPr>
  </w:style>
  <w:style w:type="paragraph" w:styleId="Listenabsatz">
    <w:name w:val="List Paragraph"/>
    <w:basedOn w:val="Standard"/>
    <w:uiPriority w:val="34"/>
    <w:qFormat/>
    <w:rsid w:val="00EB73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pacing w:after="200" w:line="276" w:lineRule="auto"/>
    </w:pPr>
    <w:rPr>
      <w:sz w:val="22"/>
      <w:szCs w:val="22"/>
    </w:rPr>
  </w:style>
  <w:style w:type="paragraph" w:styleId="berschrift2">
    <w:name w:val="heading 2"/>
    <w:basedOn w:val="Standard"/>
    <w:link w:val="berschrift2Zchn"/>
    <w:uiPriority w:val="9"/>
    <w:qFormat/>
    <w:rsid w:val="0054784B"/>
    <w:pPr>
      <w:spacing w:before="100" w:beforeAutospacing="1" w:after="100" w:afterAutospacing="1" w:line="240" w:lineRule="auto"/>
      <w:outlineLvl w:val="1"/>
    </w:pPr>
    <w:rPr>
      <w:rFonts w:ascii="Times New Roman" w:hAnsi="Times New Roman"/>
      <w:b/>
      <w:bCs/>
      <w:sz w:val="36"/>
      <w:szCs w:val="36"/>
    </w:rPr>
  </w:style>
  <w:style w:type="paragraph" w:styleId="berschrift3">
    <w:name w:val="heading 3"/>
    <w:basedOn w:val="Standard"/>
    <w:link w:val="berschrift3Zchn"/>
    <w:uiPriority w:val="9"/>
    <w:qFormat/>
    <w:rsid w:val="0054784B"/>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76BA9"/>
    <w:pPr>
      <w:tabs>
        <w:tab w:val="center" w:pos="4536"/>
        <w:tab w:val="right" w:pos="9072"/>
      </w:tabs>
      <w:spacing w:after="0" w:line="240" w:lineRule="auto"/>
    </w:pPr>
    <w:rPr>
      <w:rFonts w:ascii="Times New Roman" w:hAnsi="Times New Roman"/>
      <w:sz w:val="20"/>
      <w:szCs w:val="20"/>
    </w:rPr>
  </w:style>
  <w:style w:type="character" w:customStyle="1" w:styleId="KopfzeileZchn">
    <w:name w:val="Kopfzeile Zchn"/>
    <w:link w:val="Kopfzeile"/>
    <w:rsid w:val="00576BA9"/>
    <w:rPr>
      <w:rFonts w:ascii="Times New Roman" w:hAnsi="Times New Roman"/>
    </w:rPr>
  </w:style>
  <w:style w:type="character" w:styleId="Hyperlink">
    <w:name w:val="Hyperlink"/>
    <w:uiPriority w:val="99"/>
    <w:unhideWhenUsed/>
    <w:rsid w:val="006F5F53"/>
    <w:rPr>
      <w:color w:val="0000FF"/>
      <w:u w:val="single"/>
    </w:rPr>
  </w:style>
  <w:style w:type="paragraph" w:styleId="StandardWeb">
    <w:name w:val="Normal (Web)"/>
    <w:basedOn w:val="Standard"/>
    <w:uiPriority w:val="99"/>
    <w:semiHidden/>
    <w:unhideWhenUsed/>
    <w:rsid w:val="0054784B"/>
    <w:pPr>
      <w:spacing w:before="100" w:beforeAutospacing="1" w:after="100" w:afterAutospacing="1" w:line="240" w:lineRule="auto"/>
    </w:pPr>
    <w:rPr>
      <w:rFonts w:ascii="Times New Roman" w:hAnsi="Times New Roman"/>
      <w:sz w:val="24"/>
      <w:szCs w:val="24"/>
    </w:rPr>
  </w:style>
  <w:style w:type="character" w:styleId="Fett">
    <w:name w:val="Strong"/>
    <w:uiPriority w:val="22"/>
    <w:qFormat/>
    <w:rsid w:val="0054784B"/>
    <w:rPr>
      <w:b/>
      <w:bCs/>
    </w:rPr>
  </w:style>
  <w:style w:type="character" w:customStyle="1" w:styleId="berschrift2Zchn">
    <w:name w:val="Überschrift 2 Zchn"/>
    <w:link w:val="berschrift2"/>
    <w:uiPriority w:val="9"/>
    <w:rsid w:val="0054784B"/>
    <w:rPr>
      <w:rFonts w:ascii="Times New Roman" w:hAnsi="Times New Roman"/>
      <w:b/>
      <w:bCs/>
      <w:sz w:val="36"/>
      <w:szCs w:val="36"/>
    </w:rPr>
  </w:style>
  <w:style w:type="character" w:customStyle="1" w:styleId="berschrift3Zchn">
    <w:name w:val="Überschrift 3 Zchn"/>
    <w:link w:val="berschrift3"/>
    <w:uiPriority w:val="9"/>
    <w:rsid w:val="0054784B"/>
    <w:rPr>
      <w:rFonts w:ascii="Times New Roman" w:hAnsi="Times New Roman"/>
      <w:b/>
      <w:bCs/>
      <w:sz w:val="27"/>
      <w:szCs w:val="27"/>
    </w:rPr>
  </w:style>
  <w:style w:type="paragraph" w:styleId="Sprechblasentext">
    <w:name w:val="Balloon Text"/>
    <w:basedOn w:val="Standard"/>
    <w:link w:val="SprechblasentextZchn"/>
    <w:uiPriority w:val="99"/>
    <w:semiHidden/>
    <w:unhideWhenUsed/>
    <w:rsid w:val="00EB73A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B73A9"/>
    <w:rPr>
      <w:rFonts w:ascii="Tahoma" w:hAnsi="Tahoma" w:cs="Tahoma"/>
      <w:sz w:val="16"/>
      <w:szCs w:val="16"/>
    </w:rPr>
  </w:style>
  <w:style w:type="paragraph" w:styleId="Listenabsatz">
    <w:name w:val="List Paragraph"/>
    <w:basedOn w:val="Standard"/>
    <w:uiPriority w:val="34"/>
    <w:qFormat/>
    <w:rsid w:val="00EB7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9480440">
      <w:bodyDiv w:val="1"/>
      <w:marLeft w:val="0"/>
      <w:marRight w:val="0"/>
      <w:marTop w:val="0"/>
      <w:marBottom w:val="0"/>
      <w:divBdr>
        <w:top w:val="none" w:sz="0" w:space="0" w:color="auto"/>
        <w:left w:val="none" w:sz="0" w:space="0" w:color="auto"/>
        <w:bottom w:val="none" w:sz="0" w:space="0" w:color="auto"/>
        <w:right w:val="none" w:sz="0" w:space="0" w:color="auto"/>
      </w:divBdr>
    </w:div>
    <w:div w:id="212723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bv.de/html/1150_45168.php"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DOKUMENT\P\Praxisverbund\Projekte\Homepage-Informationen\Corona-Virus\1-Triagierung%20von%20Corona-Verdachtsf&#228;llen.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1-Triagierung von Corona-Verdachtsfällen.dot</Template>
  <TotalTime>0</TotalTime>
  <Pages>1</Pages>
  <Words>524</Words>
  <Characters>3308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3825</CharactersWithSpaces>
  <SharedDoc>false</SharedDoc>
  <HLinks>
    <vt:vector size="6" baseType="variant">
      <vt:variant>
        <vt:i4>7798800</vt:i4>
      </vt:variant>
      <vt:variant>
        <vt:i4>32</vt:i4>
      </vt:variant>
      <vt:variant>
        <vt:i4>0</vt:i4>
      </vt:variant>
      <vt:variant>
        <vt:i4>5</vt:i4>
      </vt:variant>
      <vt:variant>
        <vt:lpwstr>https://www.kbv.de/html/1150_45168.php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Hanke</dc:creator>
  <cp:lastModifiedBy>Hanke</cp:lastModifiedBy>
  <cp:revision>4</cp:revision>
  <dcterms:created xsi:type="dcterms:W3CDTF">2020-04-05T14:36:00Z</dcterms:created>
  <dcterms:modified xsi:type="dcterms:W3CDTF">2020-04-05T14:39:00Z</dcterms:modified>
</cp:coreProperties>
</file>